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rPr>
          <w:rFonts w:ascii="仿宋" w:hAnsi="仿宋" w:eastAsia="仿宋"/>
          <w:b/>
          <w:sz w:val="32"/>
          <w:szCs w:val="32"/>
        </w:rPr>
      </w:pPr>
      <w:bookmarkStart w:id="0" w:name="_GoBack"/>
      <w:bookmarkEnd w:id="0"/>
    </w:p>
    <w:p>
      <w:pPr>
        <w:spacing w:line="360" w:lineRule="auto"/>
        <w:ind w:firstLine="643" w:firstLineChars="200"/>
        <w:jc w:val="center"/>
        <w:rPr>
          <w:rFonts w:ascii="黑体" w:hAnsi="黑体" w:eastAsia="黑体" w:cs="宋体"/>
          <w:b/>
          <w:bCs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sz w:val="32"/>
          <w:szCs w:val="32"/>
        </w:rPr>
        <w:t>抚州幼儿师范高等专科学校</w:t>
      </w:r>
    </w:p>
    <w:p>
      <w:pPr>
        <w:spacing w:line="360" w:lineRule="auto"/>
        <w:ind w:firstLine="643" w:firstLineChars="200"/>
        <w:jc w:val="center"/>
        <w:rPr>
          <w:rFonts w:ascii="黑体" w:hAnsi="黑体" w:eastAsia="黑体" w:cs="宋体"/>
          <w:b/>
          <w:bCs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sz w:val="32"/>
          <w:szCs w:val="32"/>
        </w:rPr>
        <w:t>2022年单招线上考试指南</w:t>
      </w:r>
    </w:p>
    <w:p>
      <w:pPr>
        <w:spacing w:line="360" w:lineRule="auto"/>
        <w:ind w:firstLine="643" w:firstLineChars="200"/>
        <w:jc w:val="center"/>
        <w:rPr>
          <w:rFonts w:ascii="黑体" w:hAnsi="黑体" w:eastAsia="黑体" w:cs="宋体"/>
          <w:b/>
          <w:bCs/>
          <w:sz w:val="32"/>
          <w:szCs w:val="32"/>
        </w:rPr>
      </w:pPr>
    </w:p>
    <w:p>
      <w:pPr>
        <w:pStyle w:val="19"/>
        <w:numPr>
          <w:ilvl w:val="0"/>
          <w:numId w:val="1"/>
        </w:numPr>
        <w:ind w:firstLineChars="0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学习通APP线上考试操作指南</w:t>
      </w:r>
    </w:p>
    <w:p/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（一）</w:t>
      </w:r>
      <w:r>
        <w:rPr>
          <w:b/>
          <w:bCs/>
          <w:sz w:val="32"/>
          <w:szCs w:val="32"/>
        </w:rPr>
        <w:t>安装登录</w:t>
      </w:r>
    </w:p>
    <w:p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安装</w:t>
      </w:r>
    </w:p>
    <w:p>
      <w:pPr>
        <w:widowControl/>
        <w:ind w:firstLine="560" w:firstLineChars="200"/>
        <w:jc w:val="left"/>
        <w:rPr>
          <w:rFonts w:ascii="宋体" w:hAnsi="宋体" w:eastAsia="宋体" w:cs="Times New Roman"/>
          <w:sz w:val="28"/>
          <w:szCs w:val="28"/>
        </w:rPr>
      </w:pPr>
      <w:r>
        <w:rPr>
          <w:rFonts w:hint="eastAsia"/>
          <w:sz w:val="28"/>
          <w:szCs w:val="28"/>
        </w:rPr>
        <w:t>学习通APP</w:t>
      </w:r>
      <w:r>
        <w:rPr>
          <w:sz w:val="28"/>
          <w:szCs w:val="28"/>
        </w:rPr>
        <w:t>支持</w:t>
      </w:r>
      <w:r>
        <w:rPr>
          <w:rFonts w:hint="eastAsia" w:ascii="宋体" w:hAnsi="宋体" w:eastAsia="宋体" w:cs="Times New Roman"/>
          <w:sz w:val="28"/>
          <w:szCs w:val="28"/>
        </w:rPr>
        <w:t>Android和IOS两大移动操作系统</w:t>
      </w:r>
      <w:r>
        <w:rPr>
          <w:rFonts w:ascii="宋体" w:hAnsi="宋体" w:eastAsia="宋体" w:cs="Times New Roman"/>
          <w:sz w:val="28"/>
          <w:szCs w:val="28"/>
        </w:rPr>
        <w:t>，可通过以下两种方式下载安装。</w:t>
      </w:r>
    </w:p>
    <w:p>
      <w:pPr>
        <w:adjustRightInd w:val="0"/>
        <w:snapToGrid w:val="0"/>
        <w:ind w:firstLine="280" w:firstLineChars="1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①手机应用市场搜索“</w:t>
      </w:r>
      <w:r>
        <w:rPr>
          <w:rFonts w:hint="eastAsia"/>
          <w:b/>
          <w:bCs/>
          <w:color w:val="0000FF"/>
          <w:sz w:val="28"/>
          <w:szCs w:val="28"/>
        </w:rPr>
        <w:t>学习通</w:t>
      </w:r>
      <w:r>
        <w:rPr>
          <w:rFonts w:hint="eastAsia" w:ascii="宋体" w:hAnsi="宋体" w:eastAsia="宋体" w:cs="宋体"/>
          <w:sz w:val="28"/>
          <w:szCs w:val="28"/>
        </w:rPr>
        <w:t>”，查找到图标为</w:t>
      </w:r>
      <w:r>
        <w:rPr>
          <w:sz w:val="28"/>
          <w:szCs w:val="28"/>
        </w:rPr>
        <w:drawing>
          <wp:inline distT="0" distB="0" distL="114300" distR="114300">
            <wp:extent cx="272415" cy="272415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67" cy="2751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>的App，下载并安装。</w:t>
      </w:r>
      <w:r>
        <w:fldChar w:fldCharType="begin"/>
      </w:r>
      <w:r>
        <w:instrText xml:space="preserve"> HYPERLINK "https://mooc1-api.zhexuezj.cn/" \l "point_4" </w:instrText>
      </w:r>
      <w:r>
        <w:fldChar w:fldCharType="separate"/>
      </w:r>
      <w:r>
        <w:fldChar w:fldCharType="end"/>
      </w:r>
    </w:p>
    <w:p>
      <w:pPr>
        <w:tabs>
          <w:tab w:val="left" w:pos="611"/>
        </w:tabs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 ②扫描下面的二维码，跳转到对应链接下载App并安装（如用微信扫描二维码请选择在浏览器打开）。</w:t>
      </w:r>
    </w:p>
    <w:p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832100" cy="2628900"/>
            <wp:effectExtent l="0" t="0" r="1270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注意：Android系统用户下载安装时若提示“未知应用来源”，请确认继续安装；IOS系统用户安装时需要动态验证，按照系统提示进行操作即可。</w:t>
      </w:r>
      <w:r>
        <w:rPr>
          <w:rFonts w:ascii="宋体" w:hAnsi="宋体" w:eastAsia="宋体" w:cs="宋体"/>
          <w:sz w:val="28"/>
          <w:szCs w:val="28"/>
        </w:rPr>
        <w:t>（注意：请确保</w:t>
      </w:r>
      <w:r>
        <w:rPr>
          <w:rFonts w:ascii="宋体" w:hAnsi="宋体" w:eastAsia="宋体" w:cs="宋体"/>
          <w:color w:val="FF0000"/>
          <w:sz w:val="28"/>
          <w:szCs w:val="28"/>
        </w:rPr>
        <w:t>学习通APP版本为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最新版</w:t>
      </w:r>
      <w:r>
        <w:rPr>
          <w:rFonts w:ascii="宋体" w:hAnsi="宋体" w:eastAsia="宋体" w:cs="宋体"/>
          <w:sz w:val="28"/>
          <w:szCs w:val="28"/>
        </w:rPr>
        <w:t>）</w:t>
      </w:r>
    </w:p>
    <w:p>
      <w:pPr>
        <w:adjustRightInd w:val="0"/>
        <w:snapToGrid w:val="0"/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b/>
          <w:bCs/>
          <w:sz w:val="28"/>
          <w:szCs w:val="28"/>
        </w:rPr>
        <w:t>登录学习通</w:t>
      </w:r>
      <w:r>
        <w:rPr>
          <w:sz w:val="28"/>
          <w:szCs w:val="28"/>
        </w:rPr>
        <w:t>（</w:t>
      </w:r>
      <w:r>
        <w:rPr>
          <w:color w:val="FF0000"/>
          <w:sz w:val="28"/>
          <w:szCs w:val="28"/>
        </w:rPr>
        <w:t>特别注意：直接点击最下方“其他登录方式”。</w:t>
      </w:r>
      <w:r>
        <w:rPr>
          <w:sz w:val="28"/>
          <w:szCs w:val="28"/>
        </w:rPr>
        <w:t>）</w:t>
      </w:r>
    </w:p>
    <w:p>
      <w:pPr>
        <w:widowControl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（1）选择“</w:t>
      </w:r>
      <w:r>
        <w:rPr>
          <w:b/>
          <w:bCs/>
          <w:color w:val="0000FF"/>
          <w:sz w:val="28"/>
          <w:szCs w:val="28"/>
        </w:rPr>
        <w:t>其他登录方式</w:t>
      </w:r>
      <w:r>
        <w:rPr>
          <w:sz w:val="28"/>
          <w:szCs w:val="28"/>
        </w:rPr>
        <w:t>”，依次输入“</w:t>
      </w:r>
      <w:r>
        <w:rPr>
          <w:rFonts w:hint="eastAsia"/>
          <w:color w:val="0000FF"/>
          <w:sz w:val="28"/>
          <w:szCs w:val="28"/>
        </w:rPr>
        <w:t>抚州幼儿师范高等专科学校</w:t>
      </w:r>
      <w:r>
        <w:rPr>
          <w:sz w:val="28"/>
          <w:szCs w:val="28"/>
        </w:rPr>
        <w:t>”、“</w:t>
      </w:r>
      <w:r>
        <w:rPr>
          <w:color w:val="0000FF"/>
          <w:sz w:val="28"/>
          <w:szCs w:val="28"/>
        </w:rPr>
        <w:t>考生号</w:t>
      </w:r>
      <w:r>
        <w:rPr>
          <w:sz w:val="28"/>
          <w:szCs w:val="28"/>
        </w:rPr>
        <w:t>”、“</w:t>
      </w:r>
      <w:r>
        <w:rPr>
          <w:rFonts w:hint="eastAsia" w:asciiTheme="majorEastAsia" w:hAnsiTheme="majorEastAsia" w:eastAsiaTheme="majorEastAsia"/>
          <w:color w:val="0000FF"/>
          <w:sz w:val="28"/>
          <w:szCs w:val="28"/>
        </w:rPr>
        <w:t>fzyz+</w:t>
      </w:r>
      <w:r>
        <w:rPr>
          <w:color w:val="0000FF"/>
          <w:sz w:val="28"/>
          <w:szCs w:val="28"/>
        </w:rPr>
        <w:t>身份证后六位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（示例：</w:t>
      </w:r>
      <w:r>
        <w:rPr>
          <w:rFonts w:hint="eastAsia" w:asciiTheme="majorEastAsia" w:hAnsiTheme="majorEastAsia" w:eastAsiaTheme="majorEastAsia"/>
          <w:sz w:val="28"/>
          <w:szCs w:val="28"/>
        </w:rPr>
        <w:t>fzyz</w:t>
      </w:r>
      <w:r>
        <w:rPr>
          <w:rFonts w:hint="eastAsia"/>
          <w:sz w:val="28"/>
          <w:szCs w:val="28"/>
        </w:rPr>
        <w:t xml:space="preserve"> 123456）</w:t>
      </w:r>
      <w:r>
        <w:rPr>
          <w:sz w:val="28"/>
          <w:szCs w:val="28"/>
        </w:rPr>
        <w:t>，点击登录。（备注：若身份证后六位中出现字母</w:t>
      </w:r>
      <w:r>
        <w:rPr>
          <w:rFonts w:hint="eastAsia"/>
          <w:sz w:val="28"/>
          <w:szCs w:val="28"/>
        </w:rPr>
        <w:t>x</w:t>
      </w:r>
      <w:r>
        <w:rPr>
          <w:sz w:val="28"/>
          <w:szCs w:val="28"/>
        </w:rPr>
        <w:t>，一律输入小写x即可）</w:t>
      </w:r>
    </w:p>
    <w:p>
      <w:pPr>
        <w:widowControl/>
      </w:pPr>
      <w:r>
        <w:drawing>
          <wp:inline distT="0" distB="0" distL="114300" distR="114300">
            <wp:extent cx="2400300" cy="4886325"/>
            <wp:effectExtent l="0" t="0" r="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402205" cy="4885055"/>
            <wp:effectExtent l="0" t="0" r="1714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3"/>
        </w:numPr>
        <w:ind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完善信息处，注意请务必点击“跳过”手机号码的绑定。</w:t>
      </w:r>
    </w:p>
    <w:p>
      <w:pPr>
        <w:widowControl/>
        <w:jc w:val="center"/>
        <w:rPr>
          <w:sz w:val="28"/>
          <w:szCs w:val="28"/>
        </w:rPr>
      </w:pPr>
      <w:r>
        <w:drawing>
          <wp:inline distT="0" distB="0" distL="114300" distR="114300">
            <wp:extent cx="2457450" cy="5000625"/>
            <wp:effectExtent l="0" t="0" r="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登录重点补充说明：</w:t>
      </w:r>
    </w:p>
    <w:p>
      <w:pPr>
        <w:tabs>
          <w:tab w:val="left" w:pos="312"/>
        </w:tabs>
        <w:rPr>
          <w:rFonts w:eastAsia="宋体"/>
          <w:sz w:val="28"/>
          <w:szCs w:val="28"/>
        </w:rPr>
      </w:pPr>
      <w:r>
        <w:rPr>
          <w:rFonts w:hint="eastAsia" w:ascii="Calibri" w:hAnsi="Calibri" w:eastAsia="宋体" w:cs="Calibri"/>
          <w:sz w:val="28"/>
          <w:szCs w:val="28"/>
        </w:rPr>
        <w:t>1</w:t>
      </w:r>
      <w:r>
        <w:rPr>
          <w:rFonts w:ascii="Calibri" w:hAnsi="Calibri" w:eastAsia="宋体" w:cs="Calibri"/>
          <w:sz w:val="28"/>
          <w:szCs w:val="28"/>
        </w:rPr>
        <w:t>.</w:t>
      </w:r>
      <w:r>
        <w:rPr>
          <w:rFonts w:hint="eastAsia" w:ascii="宋体" w:hAnsi="宋体" w:eastAsia="宋体" w:cs="宋体"/>
          <w:sz w:val="28"/>
          <w:szCs w:val="28"/>
        </w:rPr>
        <w:t>正常登录后APP默认是登录状态，不要人为去点账号“退出登录”，避免考试临时登录记不住账号和密码，影响正常考试。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2.如果人为退出登录后再登录时提示账号密码错误的，一般是绑定了手机号的。此时需要点击“手机号快捷登录”，登录后修改回默认密码并退出登录。之后重新按照标准的考生号和默认密码方式登录即可。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（1）手机号快捷登录如下图：</w:t>
      </w:r>
    </w:p>
    <w:p>
      <w:pPr>
        <w:jc w:val="center"/>
      </w:pPr>
      <w:r>
        <w:drawing>
          <wp:inline distT="0" distB="0" distL="114300" distR="114300">
            <wp:extent cx="4098290" cy="4283075"/>
            <wp:effectExtent l="0" t="0" r="165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（2）登录后，修改密码操作如下图。依次点击“我”——个人头像——“账号管理”——“修改密码”——“请点击此处”，按提示修改密码。</w:t>
      </w:r>
    </w:p>
    <w:p>
      <w:r>
        <w:drawing>
          <wp:inline distT="0" distB="0" distL="114300" distR="114300">
            <wp:extent cx="5260340" cy="2823210"/>
            <wp:effectExtent l="0" t="0" r="1651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sz w:val="28"/>
          <w:szCs w:val="28"/>
        </w:rPr>
      </w:pPr>
    </w:p>
    <w:p>
      <w:pPr>
        <w:pStyle w:val="19"/>
        <w:widowControl/>
        <w:numPr>
          <w:ilvl w:val="0"/>
          <w:numId w:val="4"/>
        </w:numPr>
        <w:ind w:firstLineChars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考试</w:t>
      </w:r>
    </w:p>
    <w:p>
      <w:pPr>
        <w:widowControl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点击最下方“</w:t>
      </w:r>
      <w:r>
        <w:rPr>
          <w:color w:val="0000FF"/>
          <w:sz w:val="28"/>
          <w:szCs w:val="28"/>
        </w:rPr>
        <w:t>消息</w:t>
      </w:r>
      <w:r>
        <w:rPr>
          <w:sz w:val="28"/>
          <w:szCs w:val="28"/>
        </w:rPr>
        <w:t>”，后点击“</w:t>
      </w:r>
      <w:r>
        <w:rPr>
          <w:color w:val="0000FF"/>
          <w:sz w:val="28"/>
          <w:szCs w:val="28"/>
        </w:rPr>
        <w:t>收件箱</w:t>
      </w:r>
      <w:r>
        <w:rPr>
          <w:sz w:val="28"/>
          <w:szCs w:val="28"/>
        </w:rPr>
        <w:t>”；找到“</w:t>
      </w:r>
      <w:r>
        <w:rPr>
          <w:color w:val="0000FF"/>
          <w:sz w:val="28"/>
          <w:szCs w:val="28"/>
        </w:rPr>
        <w:t>考试通知</w:t>
      </w:r>
      <w:r>
        <w:rPr>
          <w:sz w:val="28"/>
          <w:szCs w:val="28"/>
        </w:rPr>
        <w:t>”，点击进入；</w:t>
      </w:r>
    </w:p>
    <w:p>
      <w:pPr>
        <w:widowControl/>
      </w:pPr>
      <w:r>
        <w:drawing>
          <wp:inline distT="0" distB="0" distL="114300" distR="114300">
            <wp:extent cx="2446655" cy="5067935"/>
            <wp:effectExtent l="9525" t="9525" r="20320" b="27940"/>
            <wp:docPr id="17" name="图片 8" descr="C:\Users\Admin\Desktop\考试截图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C:\Users\Admin\Desktop\考试截图\4.png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5067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456815" cy="5076825"/>
            <wp:effectExtent l="9525" t="9525" r="10160" b="19050"/>
            <wp:docPr id="18" name="图片 9" descr="C:\Users\Admin\Desktop\考试截图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C:\Users\Admin\Desktop\考试截图\14.png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507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</w:pPr>
    </w:p>
    <w:p>
      <w:pPr>
        <w:widowControl/>
      </w:pPr>
      <w:r>
        <w:br w:type="page"/>
      </w:r>
    </w:p>
    <w:p>
      <w:pPr>
        <w:widowControl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点击考试按钮，阅读并同意考生承诺后</w:t>
      </w:r>
      <w:r>
        <w:rPr>
          <w:rFonts w:hint="eastAsia"/>
          <w:sz w:val="28"/>
          <w:szCs w:val="28"/>
        </w:rPr>
        <w:t>进行打钩</w:t>
      </w:r>
      <w:r>
        <w:rPr>
          <w:sz w:val="28"/>
          <w:szCs w:val="28"/>
        </w:rPr>
        <w:t>，点击“</w:t>
      </w:r>
      <w:r>
        <w:rPr>
          <w:color w:val="0000FF"/>
          <w:sz w:val="28"/>
          <w:szCs w:val="28"/>
        </w:rPr>
        <w:t>开始考试</w:t>
      </w:r>
      <w:r>
        <w:rPr>
          <w:sz w:val="28"/>
          <w:szCs w:val="28"/>
        </w:rPr>
        <w:t>”；</w:t>
      </w:r>
    </w:p>
    <w:p>
      <w:pPr>
        <w:widowControl/>
        <w:tabs>
          <w:tab w:val="left" w:pos="6028"/>
        </w:tabs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1151890</wp:posOffset>
                </wp:positionV>
                <wp:extent cx="200660" cy="111125"/>
                <wp:effectExtent l="6350" t="6350" r="21590" b="15875"/>
                <wp:wrapNone/>
                <wp:docPr id="1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263.55pt;margin-top:90.7pt;height:8.75pt;width:15.8pt;z-index:251660288;v-text-anchor:middle;mso-width-relative:page;mso-height-relative:page;" fillcolor="#FFFFFF" filled="t" stroked="t" coordsize="21600,21600" o:gfxdata="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mEdU8NkAAAALAQAADwAAAAAAAAABACAAAAAiAAAAZHJzL2Rvd25yZXYu&#10;eG1sUEsBAhQAFAAAAAgAh07iQKdkIZNsAgAAAgUAAA4AAAAAAAAAAQAgAAAAKAEAAGRycy9lMm9E&#10;b2MueG1sUEsFBgAAAAAGAAYAWQEAAAYGAAAAAA==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1014730</wp:posOffset>
                </wp:positionV>
                <wp:extent cx="200660" cy="111125"/>
                <wp:effectExtent l="6350" t="6350" r="21590" b="15875"/>
                <wp:wrapNone/>
                <wp:docPr id="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9845" y="232537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12.35pt;margin-top:79.9pt;height:8.75pt;width:15.8pt;z-index:251659264;v-text-anchor:middle;mso-width-relative:page;mso-height-relative:page;" fillcolor="#FFFFFF" filled="t" stroked="t" coordsize="21600,21600" o:gfxdata="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kMRhJ2gAAAAsBAAAPAAAAAAAAAAEAIAAAACIA&#10;AABkcnMvZG93bnJldi54bWxQSwECFAAUAAAACACHTuJAQ601hXkCAAANBQAADgAAAAAAAAABACAA&#10;AAApAQAAZHJzL2Uyb0RvYy54bWxQSwUGAAAAAAYABgBZAQAAFAYAAAAA&#10;">
                <v:fill on="t" focussize="0,0"/>
                <v:stroke weight="1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710055" cy="3507740"/>
            <wp:effectExtent l="9525" t="9525" r="13970" b="26035"/>
            <wp:docPr id="19" name="图片 11" descr="C:\Users\Admin\Desktop\考试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C:\Users\Admin\Desktop\考试截图\5.png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507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727835" cy="3527425"/>
            <wp:effectExtent l="0" t="0" r="5715" b="1587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568065"/>
            <wp:effectExtent l="0" t="0" r="5715" b="1333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6028"/>
        </w:tabs>
      </w:pPr>
    </w:p>
    <w:p>
      <w:pPr>
        <w:widowControl/>
        <w:numPr>
          <w:ilvl w:val="0"/>
          <w:numId w:val="5"/>
        </w:numPr>
        <w:tabs>
          <w:tab w:val="left" w:pos="6028"/>
        </w:tabs>
      </w:pPr>
      <w:r>
        <w:br w:type="page"/>
      </w:r>
    </w:p>
    <w:p>
      <w:pPr>
        <w:widowControl/>
        <w:tabs>
          <w:tab w:val="left" w:pos="6028"/>
        </w:tabs>
        <w:rPr>
          <w:sz w:val="28"/>
          <w:szCs w:val="28"/>
        </w:rPr>
      </w:pPr>
      <w:r>
        <w:rPr>
          <w:sz w:val="28"/>
          <w:szCs w:val="28"/>
        </w:rPr>
        <w:t>3.进行人脸识别，并根据系统口令进行“眨眼”等动作，识别成功后点击“‘确认”；</w:t>
      </w:r>
      <w:r>
        <w:rPr>
          <w:rFonts w:hint="eastAsia"/>
          <w:sz w:val="28"/>
          <w:szCs w:val="28"/>
        </w:rPr>
        <w:t>（注意：请保证识别时光线充足）。进入考试后将开启屏幕监控，点击“允许”。</w:t>
      </w:r>
    </w:p>
    <w:p>
      <w:pPr>
        <w:widowControl/>
        <w:tabs>
          <w:tab w:val="left" w:pos="6028"/>
        </w:tabs>
      </w:pPr>
      <w:r>
        <w:drawing>
          <wp:inline distT="0" distB="0" distL="114300" distR="114300">
            <wp:extent cx="1710055" cy="3504565"/>
            <wp:effectExtent l="9525" t="9525" r="13970" b="10160"/>
            <wp:docPr id="25" name="图片 17" descr="C:\Users\Admin\Desktop\考试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C:\Users\Admin\Desktop\考试截图\7.png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50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710055" cy="3482975"/>
            <wp:effectExtent l="9525" t="9525" r="13970" b="12700"/>
            <wp:docPr id="26" name="图片 18" descr="C:\Users\Admin\Desktop\考试截图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C:\Users\Admin\Desktop\考试截图\8.png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48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579495"/>
            <wp:effectExtent l="0" t="0" r="5715" b="190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6028"/>
        </w:tabs>
      </w:pPr>
    </w:p>
    <w:p>
      <w:pPr>
        <w:widowControl/>
        <w:tabs>
          <w:tab w:val="left" w:pos="6028"/>
        </w:tabs>
      </w:pPr>
      <w:r>
        <w:br w:type="page"/>
      </w:r>
    </w:p>
    <w:p>
      <w:pPr>
        <w:widowControl/>
        <w:numPr>
          <w:ilvl w:val="0"/>
          <w:numId w:val="5"/>
        </w:numPr>
        <w:tabs>
          <w:tab w:val="left" w:pos="6028"/>
        </w:tabs>
        <w:jc w:val="left"/>
        <w:rPr>
          <w:sz w:val="28"/>
          <w:szCs w:val="28"/>
        </w:rPr>
      </w:pPr>
      <w:r>
        <w:rPr>
          <w:sz w:val="28"/>
          <w:szCs w:val="28"/>
        </w:rPr>
        <w:t>开始答题并交卷：每题选择正确答案点击该选项即可，</w:t>
      </w:r>
      <w:r>
        <w:rPr>
          <w:rFonts w:hint="eastAsia"/>
          <w:sz w:val="28"/>
          <w:szCs w:val="28"/>
        </w:rPr>
        <w:t>点击右下角“</w:t>
      </w:r>
      <w:r>
        <w:rPr>
          <w:rFonts w:hint="eastAsia"/>
          <w:color w:val="0000FF"/>
          <w:sz w:val="28"/>
          <w:szCs w:val="28"/>
        </w:rPr>
        <w:t>下一题</w:t>
      </w:r>
      <w:r>
        <w:rPr>
          <w:rFonts w:hint="eastAsia"/>
          <w:sz w:val="28"/>
          <w:szCs w:val="28"/>
        </w:rPr>
        <w:t>”继续作答；若有主观题，且要求拍照的就选择拍照上传；待</w:t>
      </w:r>
      <w:r>
        <w:rPr>
          <w:sz w:val="28"/>
          <w:szCs w:val="28"/>
        </w:rPr>
        <w:t>到最后一题时系统会提示“已经是最后一题了”，可点击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color w:val="0000FF"/>
          <w:sz w:val="28"/>
          <w:szCs w:val="28"/>
        </w:rPr>
        <w:t>下一步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进行答题情况核查。</w:t>
      </w:r>
    </w:p>
    <w:p>
      <w:pPr>
        <w:widowControl/>
        <w:tabs>
          <w:tab w:val="left" w:pos="6028"/>
        </w:tabs>
        <w:jc w:val="left"/>
        <w:rPr>
          <w:sz w:val="28"/>
          <w:szCs w:val="28"/>
        </w:rPr>
      </w:pPr>
    </w:p>
    <w:p>
      <w:pPr>
        <w:widowControl/>
        <w:tabs>
          <w:tab w:val="left" w:pos="6028"/>
        </w:tabs>
        <w:jc w:val="left"/>
        <w:rPr>
          <w:sz w:val="28"/>
          <w:szCs w:val="28"/>
        </w:rPr>
      </w:pPr>
      <w:r>
        <w:drawing>
          <wp:inline distT="0" distB="0" distL="114300" distR="114300">
            <wp:extent cx="1608455" cy="3340100"/>
            <wp:effectExtent l="0" t="0" r="10795" b="1270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drawing>
          <wp:inline distT="0" distB="0" distL="114300" distR="114300">
            <wp:extent cx="1676400" cy="3509010"/>
            <wp:effectExtent l="0" t="0" r="0" b="15240"/>
            <wp:docPr id="10" name="图片 10" descr="1975eeaec5d669c318ab9192f14b1e0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975eeaec5d669c318ab9192f14b1e0b_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1325" cy="3561080"/>
            <wp:effectExtent l="0" t="0" r="3175" b="127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6028"/>
        </w:tabs>
        <w:jc w:val="left"/>
        <w:rPr>
          <w:sz w:val="28"/>
          <w:szCs w:val="28"/>
        </w:rPr>
      </w:pPr>
    </w:p>
    <w:p>
      <w:pPr>
        <w:widowControl/>
        <w:tabs>
          <w:tab w:val="left" w:pos="6028"/>
        </w:tabs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widowControl/>
        <w:numPr>
          <w:ilvl w:val="0"/>
          <w:numId w:val="5"/>
        </w:numPr>
        <w:tabs>
          <w:tab w:val="left" w:pos="6028"/>
        </w:tabs>
        <w:jc w:val="left"/>
        <w:rPr>
          <w:sz w:val="28"/>
          <w:szCs w:val="28"/>
        </w:rPr>
      </w:pPr>
      <w:r>
        <w:rPr>
          <w:sz w:val="28"/>
          <w:szCs w:val="28"/>
        </w:rPr>
        <w:t>核查作答情况时，可修改选择答案；确认无误后，点击“</w:t>
      </w:r>
      <w:r>
        <w:rPr>
          <w:color w:val="0000FF"/>
          <w:sz w:val="28"/>
          <w:szCs w:val="28"/>
        </w:rPr>
        <w:t>交卷</w:t>
      </w:r>
      <w:r>
        <w:rPr>
          <w:sz w:val="28"/>
          <w:szCs w:val="28"/>
        </w:rPr>
        <w:t>”按钮，并确认提交。（若存在未作答题目，系统会提示，请注意核查！）</w:t>
      </w:r>
    </w:p>
    <w:p>
      <w:pPr>
        <w:widowControl/>
        <w:tabs>
          <w:tab w:val="left" w:pos="6028"/>
        </w:tabs>
        <w:jc w:val="left"/>
      </w:pPr>
      <w:r>
        <w:drawing>
          <wp:inline distT="0" distB="0" distL="114300" distR="114300">
            <wp:extent cx="1612900" cy="3348990"/>
            <wp:effectExtent l="0" t="0" r="6350" b="381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57020" cy="3233420"/>
            <wp:effectExtent l="0" t="0" r="5080" b="508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3365" cy="3155950"/>
            <wp:effectExtent l="0" t="0" r="635" b="635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6028"/>
        </w:tabs>
        <w:jc w:val="left"/>
      </w:pPr>
    </w:p>
    <w:p>
      <w:pPr>
        <w:widowControl/>
        <w:tabs>
          <w:tab w:val="left" w:pos="6028"/>
        </w:tabs>
        <w:jc w:val="left"/>
      </w:pPr>
      <w:r>
        <w:br w:type="page"/>
      </w:r>
    </w:p>
    <w:p>
      <w:pPr>
        <w:widowControl/>
        <w:numPr>
          <w:ilvl w:val="0"/>
          <w:numId w:val="5"/>
        </w:numPr>
        <w:tabs>
          <w:tab w:val="left" w:pos="6028"/>
        </w:tabs>
        <w:jc w:val="left"/>
        <w:rPr>
          <w:sz w:val="28"/>
          <w:szCs w:val="28"/>
        </w:rPr>
      </w:pPr>
      <w:r>
        <w:rPr>
          <w:sz w:val="28"/>
          <w:szCs w:val="28"/>
        </w:rPr>
        <w:t>成功交卷后，系统会提示“</w:t>
      </w:r>
      <w:r>
        <w:rPr>
          <w:color w:val="0000FF"/>
          <w:sz w:val="28"/>
          <w:szCs w:val="28"/>
        </w:rPr>
        <w:t>交卷成功</w:t>
      </w:r>
      <w:r>
        <w:rPr>
          <w:sz w:val="28"/>
          <w:szCs w:val="28"/>
        </w:rPr>
        <w:t>”。</w:t>
      </w:r>
    </w:p>
    <w:p>
      <w:pPr>
        <w:widowControl/>
        <w:tabs>
          <w:tab w:val="left" w:pos="6028"/>
        </w:tabs>
        <w:jc w:val="left"/>
        <w:rPr>
          <w:sz w:val="28"/>
          <w:szCs w:val="28"/>
        </w:rPr>
      </w:pPr>
    </w:p>
    <w:p>
      <w:pPr>
        <w:widowControl/>
        <w:tabs>
          <w:tab w:val="left" w:pos="6028"/>
        </w:tabs>
        <w:jc w:val="center"/>
      </w:pPr>
      <w:r>
        <w:drawing>
          <wp:inline distT="0" distB="0" distL="114300" distR="114300">
            <wp:extent cx="1758950" cy="3669030"/>
            <wp:effectExtent l="0" t="0" r="12700" b="762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widowControl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考试重点补充说明：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进入考试的第二种方式，通过考试入口。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如下图操作：依次点击“首页”-“考试”，找到对应考试，点击进入。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7325" cy="5542280"/>
            <wp:effectExtent l="0" t="0" r="952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或者通过依次点击“首页”-“应用广场”-“考试”，找到对应考试，点击进入</w:t>
      </w:r>
    </w:p>
    <w:p/>
    <w:p>
      <w:pPr>
        <w:rPr>
          <w:sz w:val="24"/>
        </w:rPr>
      </w:pPr>
      <w:r>
        <w:drawing>
          <wp:inline distT="0" distB="0" distL="114300" distR="114300">
            <wp:extent cx="5264785" cy="3750310"/>
            <wp:effectExtent l="0" t="0" r="1206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二、腾讯会议APP操作指南</w:t>
      </w:r>
    </w:p>
    <w:p/>
    <w:p>
      <w:pPr>
        <w:pStyle w:val="2"/>
        <w:widowControl/>
        <w:rPr>
          <w:rFonts w:hint="default"/>
        </w:rPr>
      </w:pPr>
      <w:r>
        <w:t>（一）安装</w:t>
      </w:r>
    </w:p>
    <w:p>
      <w:pPr>
        <w:pStyle w:val="8"/>
        <w:widowControl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腾讯会议APP</w:t>
      </w:r>
      <w:r>
        <w:rPr>
          <w:sz w:val="28"/>
          <w:szCs w:val="28"/>
        </w:rPr>
        <w:t>支持</w:t>
      </w:r>
      <w:r>
        <w:rPr>
          <w:rFonts w:hint="eastAsia"/>
          <w:sz w:val="28"/>
          <w:szCs w:val="28"/>
        </w:rPr>
        <w:t>Android和IOS两大移动操作系统</w:t>
      </w:r>
      <w:r>
        <w:rPr>
          <w:sz w:val="28"/>
          <w:szCs w:val="28"/>
        </w:rPr>
        <w:t>，可通过</w:t>
      </w:r>
      <w:r>
        <w:rPr>
          <w:rFonts w:hint="eastAsia"/>
          <w:sz w:val="28"/>
          <w:szCs w:val="28"/>
        </w:rPr>
        <w:t>手机应用市场搜索“腾讯会议”，查找到图标为</w:t>
      </w:r>
      <w:r>
        <w:rPr>
          <w:sz w:val="28"/>
          <w:szCs w:val="28"/>
        </w:rPr>
        <w:drawing>
          <wp:inline distT="0" distB="0" distL="114300" distR="114300">
            <wp:extent cx="356235" cy="360680"/>
            <wp:effectExtent l="19050" t="0" r="5687" b="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65" cy="3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的App，下载并安装。</w:t>
      </w:r>
    </w:p>
    <w:p>
      <w:pPr>
        <w:pStyle w:val="2"/>
        <w:widowControl/>
        <w:numPr>
          <w:ilvl w:val="0"/>
          <w:numId w:val="6"/>
        </w:numPr>
        <w:rPr>
          <w:rFonts w:hint="default"/>
        </w:rPr>
      </w:pPr>
      <w:r>
        <w:t>注册和登录</w:t>
      </w:r>
    </w:p>
    <w:p>
      <w:pPr>
        <w:pStyle w:val="3"/>
        <w:widowControl/>
        <w:rPr>
          <w:rFonts w:hint="default"/>
        </w:rPr>
      </w:pPr>
      <w:r>
        <w:t>1、注册</w:t>
      </w:r>
    </w:p>
    <w:p>
      <w:pPr>
        <w:pStyle w:val="8"/>
        <w:widowControl/>
        <w:ind w:firstLine="240" w:firstLineChars="100"/>
      </w:pPr>
      <w:r>
        <w:t>打开腾讯会议，点击“注册/登录”按钮，进入帐号密码登录页面，点击“新用户注册”进入注册页，根据要求填写对应的信息并完成注册；</w:t>
      </w:r>
    </w:p>
    <w:p>
      <w:pPr>
        <w:pStyle w:val="8"/>
        <w:widowControl/>
      </w:pPr>
      <w:r>
        <w:drawing>
          <wp:inline distT="0" distB="0" distL="114300" distR="114300">
            <wp:extent cx="5400040" cy="3510280"/>
            <wp:effectExtent l="0" t="0" r="10160" b="13970"/>
            <wp:docPr id="3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IMG_25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rPr>
          <w:rFonts w:hint="default"/>
        </w:rPr>
      </w:pPr>
      <w:r>
        <w:t>2、登录</w:t>
      </w:r>
    </w:p>
    <w:p>
      <w:pPr>
        <w:pStyle w:val="8"/>
        <w:widowControl/>
      </w:pPr>
      <w:r>
        <w:t>腾讯会议提供多种登录方式供您选择，可以选择“验证码登录”</w:t>
      </w:r>
      <w:r>
        <w:rPr>
          <w:rFonts w:hint="eastAsia"/>
        </w:rPr>
        <w:t>、</w:t>
      </w:r>
      <w:r>
        <w:t>“账号密码登录”</w:t>
      </w:r>
      <w:r>
        <w:rPr>
          <w:rFonts w:hint="eastAsia"/>
        </w:rPr>
        <w:t>。</w:t>
      </w:r>
    </w:p>
    <w:p>
      <w:pPr>
        <w:pStyle w:val="8"/>
        <w:widowControl/>
      </w:pPr>
      <w:r>
        <w:drawing>
          <wp:inline distT="0" distB="0" distL="114300" distR="114300">
            <wp:extent cx="1983740" cy="2984500"/>
            <wp:effectExtent l="0" t="0" r="0" b="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 b="24526"/>
                    <a:stretch>
                      <a:fillRect/>
                    </a:stretch>
                  </pic:blipFill>
                  <pic:spPr>
                    <a:xfrm>
                      <a:off x="0" y="0"/>
                      <a:ext cx="1985696" cy="298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rPr>
          <w:rFonts w:hint="default"/>
        </w:rPr>
      </w:pPr>
      <w:r>
        <w:t>（三）加入会议</w:t>
      </w:r>
    </w:p>
    <w:p>
      <w:pPr>
        <w:pStyle w:val="8"/>
        <w:widowControl/>
        <w:ind w:firstLine="360" w:firstLineChars="150"/>
      </w:pPr>
      <w:r>
        <w:t>成功登录后，进入到腾讯会议主界面，在该页面可以进行会议的加入</w:t>
      </w:r>
      <w:r>
        <w:rPr>
          <w:rFonts w:hint="eastAsia"/>
        </w:rPr>
        <w:t>。</w:t>
      </w:r>
    </w:p>
    <w:p>
      <w:pPr>
        <w:pStyle w:val="8"/>
        <w:widowControl/>
      </w:pPr>
      <w:r>
        <w:rPr>
          <w:rStyle w:val="11"/>
        </w:rPr>
        <w:t>加入会议:</w:t>
      </w:r>
      <w:r>
        <w:t xml:space="preserve"> 点击“加入会议”，然后输入会议号和</w:t>
      </w:r>
      <w:r>
        <w:rPr>
          <w:rFonts w:hint="eastAsia"/>
        </w:rPr>
        <w:t>真实姓名+考生号。请务必填写真实姓名+考生号，监考老师将核对身份。</w:t>
      </w:r>
    </w:p>
    <w:p>
      <w:pPr>
        <w:pStyle w:val="8"/>
        <w:widowControl/>
      </w:pPr>
      <w:r>
        <w:drawing>
          <wp:inline distT="0" distB="0" distL="114300" distR="114300">
            <wp:extent cx="2019300" cy="3669665"/>
            <wp:effectExtent l="0" t="0" r="0" b="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14" cy="36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879600" cy="3759200"/>
            <wp:effectExtent l="0" t="0" r="0" b="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ind w:firstLine="240" w:firstLineChars="100"/>
      </w:pPr>
      <w:r>
        <w:rPr>
          <w:rFonts w:hint="eastAsia"/>
        </w:rPr>
        <w:t>加入会议后，点击自己的视频画面框，放大视频画面。之后根据视频画面调整手机位置，以达到考试环境监考要求。</w:t>
      </w:r>
    </w:p>
    <w:p>
      <w:pPr>
        <w:pStyle w:val="8"/>
        <w:widowControl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2275205</wp:posOffset>
            </wp:positionH>
            <wp:positionV relativeFrom="margin">
              <wp:posOffset>692150</wp:posOffset>
            </wp:positionV>
            <wp:extent cx="3170555" cy="2535555"/>
            <wp:effectExtent l="19050" t="0" r="0" b="0"/>
            <wp:wrapSquare wrapText="bothSides"/>
            <wp:docPr id="43" name="图片 42" descr="b0be9d679fab713b96f924a5e3c954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 descr="b0be9d679fab713b96f924a5e3c9541_副本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945640" cy="4051300"/>
            <wp:effectExtent l="19050" t="0" r="0" b="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66" cy="405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rPr>
          <w:rFonts w:ascii="宋体" w:hAnsi="宋体" w:eastAsia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DB62AA"/>
    <w:multiLevelType w:val="multilevel"/>
    <w:tmpl w:val="1BDB62AA"/>
    <w:lvl w:ilvl="0" w:tentative="0">
      <w:start w:val="2"/>
      <w:numFmt w:val="japaneseCounting"/>
      <w:lvlText w:val="（%1）"/>
      <w:lvlJc w:val="left"/>
      <w:pPr>
        <w:ind w:left="1125" w:hanging="11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D90E80"/>
    <w:multiLevelType w:val="multilevel"/>
    <w:tmpl w:val="31D90E80"/>
    <w:lvl w:ilvl="0" w:tentative="0">
      <w:start w:val="1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97890B5"/>
    <w:multiLevelType w:val="singleLevel"/>
    <w:tmpl w:val="497890B5"/>
    <w:lvl w:ilvl="0" w:tentative="0">
      <w:start w:val="2"/>
      <w:numFmt w:val="decimal"/>
      <w:suff w:val="nothing"/>
      <w:lvlText w:val="（%1）"/>
      <w:lvlJc w:val="left"/>
      <w:pPr>
        <w:ind w:left="-560"/>
      </w:pPr>
    </w:lvl>
  </w:abstractNum>
  <w:abstractNum w:abstractNumId="3">
    <w:nsid w:val="5ED0B040"/>
    <w:multiLevelType w:val="singleLevel"/>
    <w:tmpl w:val="5ED0B040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5ED0BC95"/>
    <w:multiLevelType w:val="singleLevel"/>
    <w:tmpl w:val="5ED0BC95"/>
    <w:lvl w:ilvl="0" w:tentative="0">
      <w:start w:val="1"/>
      <w:numFmt w:val="decimal"/>
      <w:suff w:val="nothing"/>
      <w:lvlText w:val="%1."/>
      <w:lvlJc w:val="left"/>
    </w:lvl>
  </w:abstractNum>
  <w:abstractNum w:abstractNumId="5">
    <w:nsid w:val="755C1331"/>
    <w:multiLevelType w:val="multilevel"/>
    <w:tmpl w:val="755C1331"/>
    <w:lvl w:ilvl="0" w:tentative="0">
      <w:start w:val="2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0C6"/>
    <w:rsid w:val="000F2A33"/>
    <w:rsid w:val="00161B75"/>
    <w:rsid w:val="001C79C7"/>
    <w:rsid w:val="00396760"/>
    <w:rsid w:val="004529ED"/>
    <w:rsid w:val="005D5617"/>
    <w:rsid w:val="00652F22"/>
    <w:rsid w:val="0066349F"/>
    <w:rsid w:val="006805B5"/>
    <w:rsid w:val="006E5468"/>
    <w:rsid w:val="007213D7"/>
    <w:rsid w:val="007A00C6"/>
    <w:rsid w:val="008A28C4"/>
    <w:rsid w:val="009B7FE9"/>
    <w:rsid w:val="009E18B4"/>
    <w:rsid w:val="00BD5078"/>
    <w:rsid w:val="00C43389"/>
    <w:rsid w:val="00DD3619"/>
    <w:rsid w:val="00E00558"/>
    <w:rsid w:val="00ED7B60"/>
    <w:rsid w:val="00F12368"/>
    <w:rsid w:val="00FA119A"/>
    <w:rsid w:val="01742740"/>
    <w:rsid w:val="07222DC7"/>
    <w:rsid w:val="08924E4D"/>
    <w:rsid w:val="09B562AE"/>
    <w:rsid w:val="0BA5798E"/>
    <w:rsid w:val="100C6437"/>
    <w:rsid w:val="10AD4BAC"/>
    <w:rsid w:val="117A35CB"/>
    <w:rsid w:val="14B50F30"/>
    <w:rsid w:val="19070A95"/>
    <w:rsid w:val="1B963D51"/>
    <w:rsid w:val="1DCC2412"/>
    <w:rsid w:val="248130C0"/>
    <w:rsid w:val="252776A2"/>
    <w:rsid w:val="25C154B0"/>
    <w:rsid w:val="25FA2355"/>
    <w:rsid w:val="2A9E7993"/>
    <w:rsid w:val="2C4A12CC"/>
    <w:rsid w:val="2C925A6B"/>
    <w:rsid w:val="316546F8"/>
    <w:rsid w:val="35F37CE5"/>
    <w:rsid w:val="37625969"/>
    <w:rsid w:val="385C3949"/>
    <w:rsid w:val="38CF1E73"/>
    <w:rsid w:val="3A7570A0"/>
    <w:rsid w:val="3C7465FA"/>
    <w:rsid w:val="3D025A72"/>
    <w:rsid w:val="40EB37C1"/>
    <w:rsid w:val="42B7659B"/>
    <w:rsid w:val="44666A7A"/>
    <w:rsid w:val="45713B85"/>
    <w:rsid w:val="494701AC"/>
    <w:rsid w:val="4B696948"/>
    <w:rsid w:val="4B813DBD"/>
    <w:rsid w:val="4CF34D37"/>
    <w:rsid w:val="4F6E4D0F"/>
    <w:rsid w:val="55462C91"/>
    <w:rsid w:val="5EE06475"/>
    <w:rsid w:val="646C0C92"/>
    <w:rsid w:val="676C3F2C"/>
    <w:rsid w:val="68F502C0"/>
    <w:rsid w:val="6AE31B77"/>
    <w:rsid w:val="6C1176A8"/>
    <w:rsid w:val="6D67420F"/>
    <w:rsid w:val="6E676943"/>
    <w:rsid w:val="6E900FFB"/>
    <w:rsid w:val="7A7614D1"/>
    <w:rsid w:val="7CD2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7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3">
    <w:name w:val="heading 3"/>
    <w:basedOn w:val="1"/>
    <w:next w:val="1"/>
    <w:link w:val="18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iPriority w:val="0"/>
    <w:pPr>
      <w:jc w:val="left"/>
    </w:p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character" w:customStyle="1" w:styleId="14">
    <w:name w:val="批注框文本 字符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标题 2 字符"/>
    <w:basedOn w:val="10"/>
    <w:link w:val="2"/>
    <w:semiHidden/>
    <w:qFormat/>
    <w:uiPriority w:val="0"/>
    <w:rPr>
      <w:rFonts w:ascii="宋体" w:hAnsi="宋体"/>
      <w:b/>
      <w:bCs/>
      <w:sz w:val="36"/>
      <w:szCs w:val="36"/>
    </w:rPr>
  </w:style>
  <w:style w:type="character" w:customStyle="1" w:styleId="18">
    <w:name w:val="标题 3 字符"/>
    <w:basedOn w:val="10"/>
    <w:link w:val="3"/>
    <w:semiHidden/>
    <w:qFormat/>
    <w:uiPriority w:val="0"/>
    <w:rPr>
      <w:rFonts w:ascii="宋体" w:hAnsi="宋体"/>
      <w:b/>
      <w:bCs/>
      <w:sz w:val="27"/>
      <w:szCs w:val="27"/>
    </w:rPr>
  </w:style>
  <w:style w:type="paragraph" w:styleId="19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15</Pages>
  <Words>1338</Words>
  <Characters>1401</Characters>
  <Lines>11</Lines>
  <Paragraphs>3</Paragraphs>
  <TotalTime>82</TotalTime>
  <ScaleCrop>false</ScaleCrop>
  <LinksUpToDate>false</LinksUpToDate>
  <CharactersWithSpaces>1412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2021-06-23T07:12:00Z</dcterms:created>
  <dc:creator>yesanli</dc:creator>
  <cp:lastModifiedBy>氏九</cp:lastModifiedBy>
  <cp:lastPrinted>2021-06-23T14:59:00Z</cp:lastPrinted>
  <dcterms:modified xsi:type="dcterms:W3CDTF">2022-04-14T00:53:38Z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3DEB0CDC729743F5A2126F886CD2CE10</vt:lpwstr>
  </property>
</Properties>
</file>